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F" w:rsidRDefault="004F293F" w:rsidP="004F293F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>
        <w:rPr>
          <w:rFonts w:ascii="Times New Roman" w:eastAsia="MS Mincho" w:hAnsi="Times New Roman" w:cs="Times New Roman"/>
          <w:sz w:val="28"/>
          <w:szCs w:val="28"/>
        </w:rPr>
        <w:t>ОП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Бешпельтирская</w:t>
      </w:r>
      <w:proofErr w:type="spellEnd"/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4F293F" w:rsidRDefault="004F293F" w:rsidP="004F293F">
      <w:pPr>
        <w:rPr>
          <w:rFonts w:ascii="Times New Roman" w:hAnsi="Times New Roman" w:cs="Times New Roman"/>
          <w:sz w:val="28"/>
          <w:szCs w:val="36"/>
        </w:rPr>
        <w:sectPr w:rsidR="004F293F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Default="004F293F" w:rsidP="004F293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93F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программа по учебному предмету «окружающий мир» на начальный уровень образования разработана на основе ФГОС НОО. Разработана на основе примерной общеобразовательной программы по учебному предмету «окружающий мир»</w:t>
      </w:r>
      <w:r>
        <w:rPr>
          <w:color w:val="000000"/>
          <w:sz w:val="28"/>
          <w:szCs w:val="28"/>
        </w:rPr>
        <w:t xml:space="preserve"> Плешаков А.А. 3</w:t>
      </w:r>
      <w:r w:rsidRPr="00681830">
        <w:rPr>
          <w:color w:val="000000"/>
          <w:sz w:val="28"/>
          <w:szCs w:val="28"/>
        </w:rPr>
        <w:t xml:space="preserve"> класс в 2-х частях,</w:t>
      </w:r>
      <w:r>
        <w:rPr>
          <w:color w:val="000000"/>
          <w:sz w:val="28"/>
          <w:szCs w:val="28"/>
        </w:rPr>
        <w:t xml:space="preserve"> Москва «Просвещение» 2016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4F293F" w:rsidRPr="00681830" w:rsidTr="00F65F9C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4F293F" w:rsidRPr="00681830" w:rsidTr="00F65F9C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4F293F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F29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1.1.4.1.3.3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4F293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Плешаков А.А.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68 часов, 2 часа в неделю.</w:t>
      </w: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4F293F" w:rsidRPr="004F293F" w:rsidRDefault="004F293F" w:rsidP="004F293F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себя членом общества и государства (российская идентичность), </w:t>
      </w:r>
    </w:p>
    <w:p w:rsidR="004F293F" w:rsidRPr="004F293F" w:rsidRDefault="004F293F" w:rsidP="004F293F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чувство любви к родной стране, выражающееся в интересе к ее природе, культуре и желании участвовать в ее делах и событиях;</w:t>
      </w:r>
    </w:p>
    <w:p w:rsidR="004F293F" w:rsidRPr="004F293F" w:rsidRDefault="004F293F" w:rsidP="004F293F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</w:t>
      </w:r>
    </w:p>
    <w:p w:rsidR="004F293F" w:rsidRDefault="004F293F" w:rsidP="004F293F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установку на безопасный здоровый образ жизни, ежедневную физическую нагрузку и закаливание.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F293F">
        <w:rPr>
          <w:rFonts w:ascii="Times New Roman" w:hAnsi="Times New Roman" w:cs="Times New Roman"/>
          <w:b/>
          <w:iCs/>
          <w:sz w:val="28"/>
          <w:szCs w:val="28"/>
        </w:rPr>
        <w:t xml:space="preserve">ознавательные </w:t>
      </w:r>
    </w:p>
    <w:p w:rsidR="004F293F" w:rsidRPr="004F293F" w:rsidRDefault="004F293F" w:rsidP="004F293F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информационный поис</w:t>
      </w:r>
      <w:r>
        <w:rPr>
          <w:rFonts w:ascii="Times New Roman" w:hAnsi="Times New Roman" w:cs="Times New Roman"/>
          <w:sz w:val="28"/>
          <w:szCs w:val="28"/>
        </w:rPr>
        <w:t>к для выполнения учебных задач;</w:t>
      </w:r>
    </w:p>
    <w:p w:rsidR="004F293F" w:rsidRPr="004F293F" w:rsidRDefault="004F293F" w:rsidP="004F293F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моделями изучаемых объек</w:t>
      </w:r>
      <w:r>
        <w:rPr>
          <w:rFonts w:ascii="Times New Roman" w:hAnsi="Times New Roman" w:cs="Times New Roman"/>
          <w:sz w:val="28"/>
          <w:szCs w:val="28"/>
        </w:rPr>
        <w:t>тов и явлений окружающего мира;</w:t>
      </w:r>
    </w:p>
    <w:p w:rsidR="004F293F" w:rsidRPr="004F293F" w:rsidRDefault="004F293F" w:rsidP="004F293F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</w:t>
      </w:r>
    </w:p>
    <w:p w:rsidR="004F293F" w:rsidRPr="004F293F" w:rsidRDefault="004F293F" w:rsidP="004F293F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наблюдать, исследовать явления окружающего мира, выделять характерные особенности природных объектов, описывать и характеризовать факты и собы</w:t>
      </w:r>
      <w:r>
        <w:rPr>
          <w:rFonts w:ascii="Times New Roman" w:hAnsi="Times New Roman" w:cs="Times New Roman"/>
          <w:sz w:val="28"/>
          <w:szCs w:val="28"/>
        </w:rPr>
        <w:t>тия культуры, истории общества;</w:t>
      </w:r>
    </w:p>
    <w:p w:rsidR="004F293F" w:rsidRPr="004F293F" w:rsidRDefault="004F293F" w:rsidP="004F293F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усваивать первоначальные сведения о сущности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явлений, характерных для природной и социальной действительности (в пределах изученного); </w:t>
      </w: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4F293F">
        <w:rPr>
          <w:rFonts w:ascii="Times New Roman" w:hAnsi="Times New Roman" w:cs="Times New Roman"/>
          <w:b/>
          <w:iCs/>
          <w:sz w:val="28"/>
          <w:szCs w:val="28"/>
        </w:rPr>
        <w:t>егулятивные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293F" w:rsidRPr="004F293F" w:rsidRDefault="004F293F" w:rsidP="004F293F">
      <w:pPr>
        <w:pStyle w:val="Paragraph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способность регулировать собственную деятельность, направленную на познание окружающей действительности и внутреннего мира человека; </w:t>
      </w: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4F293F">
        <w:rPr>
          <w:rFonts w:ascii="Times New Roman" w:hAnsi="Times New Roman" w:cs="Times New Roman"/>
          <w:b/>
          <w:iCs/>
          <w:sz w:val="28"/>
          <w:szCs w:val="28"/>
        </w:rPr>
        <w:t>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3F" w:rsidRPr="004F293F" w:rsidRDefault="004F293F" w:rsidP="004F293F">
      <w:pPr>
        <w:pStyle w:val="Paragraph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3F">
        <w:rPr>
          <w:rFonts w:ascii="Times New Roman" w:hAnsi="Times New Roman" w:cs="Times New Roman"/>
          <w:sz w:val="28"/>
          <w:szCs w:val="28"/>
        </w:rPr>
        <w:t xml:space="preserve">осознавать правила и нормы взаимодействия </w:t>
      </w:r>
      <w:proofErr w:type="gramStart"/>
      <w:r w:rsidRPr="004F29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293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пр.).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F293F" w:rsidRPr="00681830" w:rsidRDefault="004F293F" w:rsidP="004F293F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0" w:name="bookmark74"/>
      <w:bookmarkEnd w:id="0"/>
      <w:r w:rsidRPr="0092069E">
        <w:rPr>
          <w:color w:val="000000"/>
          <w:sz w:val="28"/>
          <w:szCs w:val="28"/>
        </w:rPr>
        <w:t>определять место человека в мире;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1" w:name="bookmark53"/>
      <w:bookmarkEnd w:id="1"/>
      <w:r w:rsidRPr="0092069E">
        <w:rPr>
          <w:color w:val="000000"/>
          <w:sz w:val="28"/>
          <w:szCs w:val="28"/>
        </w:rPr>
        <w:t>распознавать тела и вещества, твёрдые вещества, жидкости и газы;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2" w:name="bookmark54"/>
      <w:bookmarkEnd w:id="2"/>
      <w:r w:rsidRPr="0092069E">
        <w:rPr>
          <w:color w:val="000000"/>
          <w:sz w:val="28"/>
          <w:szCs w:val="28"/>
        </w:rPr>
        <w:lastRenderedPageBreak/>
        <w:t>называть основные свойства воздуха и воды;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3" w:name="bookmark55"/>
      <w:bookmarkEnd w:id="3"/>
      <w:r w:rsidRPr="0092069E">
        <w:rPr>
          <w:color w:val="000000"/>
          <w:sz w:val="28"/>
          <w:szCs w:val="28"/>
        </w:rPr>
        <w:t>объяснять круговорот воды в природе;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4" w:name="bookmark56"/>
      <w:bookmarkEnd w:id="4"/>
      <w:proofErr w:type="gramStart"/>
      <w:r w:rsidRPr="0092069E">
        <w:rPr>
          <w:color w:val="000000"/>
          <w:sz w:val="28"/>
          <w:szCs w:val="28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5" w:name="bookmark57"/>
      <w:bookmarkEnd w:id="5"/>
      <w:r w:rsidRPr="0092069E">
        <w:rPr>
          <w:color w:val="000000"/>
          <w:sz w:val="28"/>
          <w:szCs w:val="28"/>
        </w:rPr>
        <w:t>устанавливать взаимосвязи между живой и неживой природой, внутри живой природы (между растениями и животными, между разными животными);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6" w:name="bookmark58"/>
      <w:bookmarkEnd w:id="6"/>
      <w:r w:rsidRPr="0092069E">
        <w:rPr>
          <w:color w:val="000000"/>
          <w:sz w:val="28"/>
          <w:szCs w:val="28"/>
        </w:rPr>
        <w:t>устанавливать взаимосвязи между природой и человеком (значение природы для человека, отрицательное и положительное воздействие человека на природу, меры по охране природы, правила личного поведения в природе);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7" w:name="bookmark59"/>
      <w:bookmarkEnd w:id="7"/>
      <w:r w:rsidRPr="0092069E">
        <w:rPr>
          <w:color w:val="000000"/>
          <w:sz w:val="28"/>
          <w:szCs w:val="28"/>
        </w:rPr>
        <w:t>характеризовать системы органов человека (их части и значение):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8" w:name="bookmark60"/>
      <w:bookmarkEnd w:id="8"/>
      <w:r w:rsidRPr="0092069E">
        <w:rPr>
          <w:color w:val="000000"/>
          <w:sz w:val="28"/>
          <w:szCs w:val="28"/>
        </w:rPr>
        <w:t>правилам гигиены; основам' здорового образа жизни;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9" w:name="bookmark61"/>
      <w:bookmarkEnd w:id="9"/>
      <w:r w:rsidRPr="0092069E">
        <w:rPr>
          <w:color w:val="000000"/>
          <w:sz w:val="28"/>
          <w:szCs w:val="28"/>
        </w:rPr>
        <w:t>правилам безопасного поведения в быту и на улице;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10" w:name="bookmark62"/>
      <w:bookmarkEnd w:id="10"/>
      <w:r w:rsidRPr="0092069E">
        <w:rPr>
          <w:color w:val="000000"/>
          <w:sz w:val="28"/>
          <w:szCs w:val="28"/>
        </w:rPr>
        <w:t>распознавать основные дорожные знаки;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3"/>
        </w:tabs>
        <w:spacing w:line="276" w:lineRule="auto"/>
        <w:jc w:val="both"/>
        <w:rPr>
          <w:sz w:val="28"/>
          <w:szCs w:val="28"/>
        </w:rPr>
      </w:pPr>
      <w:bookmarkStart w:id="11" w:name="bookmark63"/>
      <w:bookmarkEnd w:id="11"/>
      <w:r w:rsidRPr="0092069E">
        <w:rPr>
          <w:color w:val="000000"/>
          <w:sz w:val="28"/>
          <w:szCs w:val="28"/>
        </w:rPr>
        <w:t>правилам' противопожарной безопасности, основам экологической безопасности;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2" w:name="bookmark64"/>
      <w:bookmarkEnd w:id="12"/>
      <w:r w:rsidRPr="0092069E">
        <w:rPr>
          <w:color w:val="000000"/>
          <w:sz w:val="28"/>
          <w:szCs w:val="28"/>
        </w:rPr>
        <w:t>определять роль природных богатств в экономике, роль денег в экономике; узнают основы семейного бюджета;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13" w:name="bookmark65"/>
      <w:bookmarkEnd w:id="13"/>
      <w:r w:rsidRPr="0092069E">
        <w:rPr>
          <w:color w:val="000000"/>
          <w:sz w:val="28"/>
          <w:szCs w:val="28"/>
        </w:rPr>
        <w:t>называть потребности людей, товары и услуги.</w:t>
      </w:r>
    </w:p>
    <w:p w:rsidR="004F293F" w:rsidRPr="00681830" w:rsidRDefault="004F293F" w:rsidP="004F293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4F293F" w:rsidRDefault="004F293F" w:rsidP="004F293F">
      <w:pPr>
        <w:pStyle w:val="1"/>
        <w:spacing w:line="276" w:lineRule="auto"/>
        <w:jc w:val="both"/>
        <w:rPr>
          <w:b/>
          <w:color w:val="000000"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2069E">
        <w:rPr>
          <w:color w:val="000000"/>
          <w:sz w:val="28"/>
          <w:szCs w:val="28"/>
        </w:rPr>
        <w:t>распознавать природные объекты с помощью атласа-определителя; различать наиболее распространённые в данной местности растения, животных, съедобные и несъедобные грибы;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4" w:name="bookmark67"/>
      <w:bookmarkEnd w:id="14"/>
      <w:r w:rsidRPr="0092069E">
        <w:rPr>
          <w:color w:val="000000"/>
          <w:sz w:val="28"/>
          <w:szCs w:val="28"/>
        </w:rPr>
        <w:t>проводить наблюдения природных тел и явлений, простейшие опыты и практические работы, фиксировать</w:t>
      </w:r>
      <w:proofErr w:type="gramStart"/>
      <w:r w:rsidRPr="0092069E">
        <w:rPr>
          <w:color w:val="000000"/>
          <w:sz w:val="28"/>
          <w:szCs w:val="28"/>
        </w:rPr>
        <w:t xml:space="preserve"> .</w:t>
      </w:r>
      <w:proofErr w:type="gramEnd"/>
      <w:r w:rsidRPr="0092069E">
        <w:rPr>
          <w:color w:val="000000"/>
          <w:sz w:val="28"/>
          <w:szCs w:val="28"/>
        </w:rPr>
        <w:t>их. результаты;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5" w:name="bookmark68"/>
      <w:bookmarkEnd w:id="15"/>
      <w:r w:rsidRPr="0092069E">
        <w:rPr>
          <w:color w:val="000000"/>
          <w:sz w:val="28"/>
          <w:szCs w:val="28"/>
        </w:rPr>
        <w:t>объяснять в пределах требований программы взаимосвязи в природе и между природой и человеком;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6" w:name="bookmark69"/>
      <w:bookmarkEnd w:id="16"/>
      <w:r w:rsidRPr="0092069E">
        <w:rPr>
          <w:color w:val="000000"/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7" w:name="bookmark70"/>
      <w:bookmarkEnd w:id="17"/>
      <w:r w:rsidRPr="0092069E">
        <w:rPr>
          <w:color w:val="000000"/>
          <w:sz w:val="28"/>
          <w:szCs w:val="28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18" w:name="bookmark71"/>
      <w:bookmarkEnd w:id="18"/>
      <w:r w:rsidRPr="0092069E">
        <w:rPr>
          <w:color w:val="000000"/>
          <w:sz w:val="28"/>
          <w:szCs w:val="28"/>
        </w:rPr>
        <w:t>владеть элементарными приёмами чтения карты;</w:t>
      </w:r>
    </w:p>
    <w:p w:rsidR="004F293F" w:rsidRPr="0092069E" w:rsidRDefault="004F293F" w:rsidP="004F293F">
      <w:pPr>
        <w:pStyle w:val="1"/>
        <w:numPr>
          <w:ilvl w:val="0"/>
          <w:numId w:val="3"/>
        </w:numPr>
        <w:tabs>
          <w:tab w:val="left" w:pos="0"/>
        </w:tabs>
        <w:spacing w:after="280" w:line="276" w:lineRule="auto"/>
        <w:jc w:val="both"/>
        <w:rPr>
          <w:sz w:val="28"/>
          <w:szCs w:val="28"/>
        </w:rPr>
      </w:pPr>
      <w:bookmarkStart w:id="19" w:name="bookmark72"/>
      <w:bookmarkEnd w:id="19"/>
      <w:r w:rsidRPr="0092069E">
        <w:rPr>
          <w:color w:val="000000"/>
          <w:sz w:val="28"/>
          <w:szCs w:val="28"/>
        </w:rPr>
        <w:t>приводить примеры городов России, стран - соседей России, стран зарубежной Европы и их столиц.</w:t>
      </w:r>
    </w:p>
    <w:p w:rsidR="004F293F" w:rsidRPr="00681830" w:rsidRDefault="004F293F" w:rsidP="004F293F">
      <w:pPr>
        <w:pStyle w:val="1"/>
        <w:spacing w:line="276" w:lineRule="auto"/>
        <w:jc w:val="both"/>
        <w:rPr>
          <w:b/>
          <w:sz w:val="28"/>
          <w:szCs w:val="28"/>
        </w:rPr>
      </w:pPr>
    </w:p>
    <w:p w:rsidR="004F293F" w:rsidRPr="00681830" w:rsidRDefault="004F293F" w:rsidP="004F293F">
      <w:pPr>
        <w:rPr>
          <w:rFonts w:ascii="Times New Roman" w:hAnsi="Times New Roman" w:cs="Times New Roman"/>
          <w:i/>
          <w:sz w:val="28"/>
          <w:szCs w:val="28"/>
        </w:rPr>
        <w:sectPr w:rsidR="004F293F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  <w:bookmarkStart w:id="20" w:name="bookmark91"/>
      <w:bookmarkEnd w:id="20"/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18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«Как устроен мир»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«Эта удивительная природа»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«Мы и наше здоровье»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sz w:val="28"/>
                <w:szCs w:val="28"/>
              </w:rPr>
              <w:t>«Чему учит экономика»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и странам»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Default="004F293F" w:rsidP="00F65F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rPr>
          <w:rFonts w:ascii="Times New Roman" w:hAnsi="Times New Roman" w:cs="Times New Roman"/>
          <w:sz w:val="28"/>
          <w:szCs w:val="28"/>
        </w:rPr>
        <w:sectPr w:rsidR="004F293F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68183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1830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F293F" w:rsidRPr="00681830" w:rsidRDefault="004F293F" w:rsidP="004F29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21" w:name="_GoBack"/>
            <w:bookmarkEnd w:id="21"/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4F293F" w:rsidRPr="00681830" w:rsidTr="00F65F9C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F293F" w:rsidRPr="00681830" w:rsidTr="00F65F9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93F" w:rsidRPr="00681830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B9" w:rsidRDefault="00D70FB9"/>
    <w:sectPr w:rsidR="00D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29782056"/>
    <w:multiLevelType w:val="hybridMultilevel"/>
    <w:tmpl w:val="6074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375DA"/>
    <w:multiLevelType w:val="hybridMultilevel"/>
    <w:tmpl w:val="DD5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13CE5"/>
    <w:multiLevelType w:val="hybridMultilevel"/>
    <w:tmpl w:val="D7B4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F"/>
    <w:rsid w:val="004F293F"/>
    <w:rsid w:val="00D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F29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F293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4F293F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4F293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F293F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293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4F29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F29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F293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4F293F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4F293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F293F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293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4F29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2020-10-08T08:52:00Z</dcterms:created>
  <dcterms:modified xsi:type="dcterms:W3CDTF">2020-10-08T09:03:00Z</dcterms:modified>
</cp:coreProperties>
</file>